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119" w:rsidRDefault="00424119" w:rsidP="00424119">
      <w:pPr>
        <w:tabs>
          <w:tab w:val="left" w:pos="3373"/>
        </w:tabs>
        <w:rPr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-514784</wp:posOffset>
            </wp:positionH>
            <wp:positionV relativeFrom="paragraph">
              <wp:posOffset>-550879</wp:posOffset>
            </wp:positionV>
            <wp:extent cx="1852863" cy="868019"/>
            <wp:effectExtent l="0" t="0" r="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laration-de-candidature-elections-municipales-et-communautaires_largeur_76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558" cy="886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</w:t>
      </w:r>
      <w:r w:rsidRPr="00424119">
        <w:rPr>
          <w:sz w:val="36"/>
          <w:szCs w:val="36"/>
          <w:u w:val="single"/>
        </w:rPr>
        <w:t>Les qualités du conseiller municipal</w:t>
      </w:r>
    </w:p>
    <w:p w:rsidR="00424119" w:rsidRDefault="00424119" w:rsidP="00424119">
      <w:pPr>
        <w:tabs>
          <w:tab w:val="left" w:pos="3373"/>
        </w:tabs>
        <w:rPr>
          <w:sz w:val="36"/>
          <w:szCs w:val="36"/>
          <w:u w:val="single"/>
        </w:rPr>
      </w:pPr>
    </w:p>
    <w:p w:rsidR="00424119" w:rsidRDefault="00424119" w:rsidP="00424119">
      <w:pPr>
        <w:tabs>
          <w:tab w:val="left" w:pos="3373"/>
        </w:tabs>
        <w:rPr>
          <w:sz w:val="28"/>
          <w:szCs w:val="28"/>
        </w:rPr>
      </w:pPr>
      <w:r w:rsidRPr="00424119">
        <w:rPr>
          <w:sz w:val="28"/>
          <w:szCs w:val="28"/>
        </w:rPr>
        <w:t>Le mandat</w:t>
      </w:r>
      <w:r>
        <w:rPr>
          <w:sz w:val="28"/>
          <w:szCs w:val="28"/>
        </w:rPr>
        <w:t xml:space="preserve"> de conseiller municipal ne se limite pas uniquement à assister aux réunions de conseil municipal. </w:t>
      </w:r>
    </w:p>
    <w:p w:rsidR="00424119" w:rsidRDefault="00424119" w:rsidP="00424119">
      <w:pPr>
        <w:tabs>
          <w:tab w:val="left" w:pos="3373"/>
        </w:tabs>
        <w:rPr>
          <w:sz w:val="28"/>
          <w:szCs w:val="28"/>
        </w:rPr>
      </w:pPr>
      <w:r>
        <w:rPr>
          <w:sz w:val="28"/>
          <w:szCs w:val="28"/>
        </w:rPr>
        <w:t xml:space="preserve">Il faut être sur le terrain pour entendre les besoins et les attentes des concitoyens. </w:t>
      </w:r>
    </w:p>
    <w:p w:rsidR="00424119" w:rsidRDefault="00424119" w:rsidP="00424119">
      <w:pPr>
        <w:tabs>
          <w:tab w:val="left" w:pos="3373"/>
        </w:tabs>
        <w:rPr>
          <w:sz w:val="28"/>
          <w:szCs w:val="28"/>
        </w:rPr>
      </w:pPr>
      <w:r>
        <w:rPr>
          <w:sz w:val="28"/>
          <w:szCs w:val="28"/>
        </w:rPr>
        <w:t>Accepter de jouer ce rôle doit donc faire l’objet d’une profonde réflexion. On ne peut pas s’engager à la légère.</w:t>
      </w:r>
    </w:p>
    <w:p w:rsidR="00424119" w:rsidRDefault="00424119" w:rsidP="00424119">
      <w:pPr>
        <w:tabs>
          <w:tab w:val="left" w:pos="3373"/>
        </w:tabs>
        <w:rPr>
          <w:sz w:val="28"/>
          <w:szCs w:val="28"/>
        </w:rPr>
      </w:pPr>
      <w:r>
        <w:rPr>
          <w:sz w:val="28"/>
          <w:szCs w:val="28"/>
        </w:rPr>
        <w:t xml:space="preserve">Pour devenir conseiller ou conseillère municipale, il faut avant tout avoir envie d’agir pour sa commune. </w:t>
      </w:r>
    </w:p>
    <w:p w:rsidR="00424119" w:rsidRDefault="00424119" w:rsidP="00424119">
      <w:pPr>
        <w:tabs>
          <w:tab w:val="left" w:pos="3373"/>
        </w:tabs>
        <w:rPr>
          <w:sz w:val="28"/>
          <w:szCs w:val="28"/>
        </w:rPr>
      </w:pPr>
      <w:r>
        <w:rPr>
          <w:sz w:val="28"/>
          <w:szCs w:val="28"/>
        </w:rPr>
        <w:t>Le conseiller</w:t>
      </w:r>
      <w:r w:rsidR="008D3A8F">
        <w:rPr>
          <w:sz w:val="28"/>
          <w:szCs w:val="28"/>
        </w:rPr>
        <w:t xml:space="preserve"> municipal</w:t>
      </w:r>
      <w:r>
        <w:rPr>
          <w:sz w:val="28"/>
          <w:szCs w:val="28"/>
        </w:rPr>
        <w:t xml:space="preserve"> est un </w:t>
      </w:r>
      <w:r w:rsidR="008D3A8F">
        <w:rPr>
          <w:sz w:val="28"/>
          <w:szCs w:val="28"/>
        </w:rPr>
        <w:t xml:space="preserve">élu. Il se doit donc d’être doté d’un solide sens du devoir et d’une réelle volonté de servir ses administrés. </w:t>
      </w:r>
    </w:p>
    <w:p w:rsidR="008D3A8F" w:rsidRDefault="008D3A8F" w:rsidP="00424119">
      <w:pPr>
        <w:tabs>
          <w:tab w:val="left" w:pos="3373"/>
        </w:tabs>
        <w:rPr>
          <w:sz w:val="28"/>
          <w:szCs w:val="28"/>
        </w:rPr>
      </w:pPr>
      <w:r>
        <w:rPr>
          <w:sz w:val="28"/>
          <w:szCs w:val="28"/>
        </w:rPr>
        <w:t>Les habitants d’une commune attendent que les membres du conseil municipal soient disponibles, à l’écoute et attentifs à leurs besoins.</w:t>
      </w:r>
    </w:p>
    <w:p w:rsidR="008D3A8F" w:rsidRPr="00424119" w:rsidRDefault="008D3A8F" w:rsidP="00424119">
      <w:pPr>
        <w:tabs>
          <w:tab w:val="left" w:pos="3373"/>
        </w:tabs>
        <w:rPr>
          <w:sz w:val="28"/>
          <w:szCs w:val="28"/>
        </w:rPr>
      </w:pPr>
      <w:r>
        <w:rPr>
          <w:sz w:val="28"/>
          <w:szCs w:val="28"/>
        </w:rPr>
        <w:t>La notion de proximité revêt, en effet, une importance toute particulière lorsque l’on est un élu municipal.</w:t>
      </w:r>
      <w:bookmarkStart w:id="0" w:name="_GoBack"/>
      <w:bookmarkEnd w:id="0"/>
    </w:p>
    <w:sectPr w:rsidR="008D3A8F" w:rsidRPr="00424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19"/>
    <w:rsid w:val="00424119"/>
    <w:rsid w:val="008D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404FE7"/>
  <w15:chartTrackingRefBased/>
  <w15:docId w15:val="{DFDDE309-B7DA-4346-9268-28A7D96D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LACOURTE</dc:creator>
  <cp:keywords/>
  <dc:description/>
  <cp:lastModifiedBy>jean pierre LACOURTE</cp:lastModifiedBy>
  <cp:revision>1</cp:revision>
  <dcterms:created xsi:type="dcterms:W3CDTF">2020-01-28T15:28:00Z</dcterms:created>
  <dcterms:modified xsi:type="dcterms:W3CDTF">2020-01-28T15:58:00Z</dcterms:modified>
</cp:coreProperties>
</file>